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47C7" w14:textId="77777777" w:rsidR="004D24B3" w:rsidRPr="004D24B3" w:rsidRDefault="004D24B3" w:rsidP="004D24B3">
      <w:pPr>
        <w:rPr>
          <w:b/>
          <w:bCs/>
        </w:rPr>
      </w:pPr>
      <w:r w:rsidRPr="004D24B3">
        <w:rPr>
          <w:b/>
          <w:bCs/>
        </w:rPr>
        <w:t>Perfil de Inversión y Valoración de Digpatho</w:t>
      </w:r>
    </w:p>
    <w:p w14:paraId="15CA6839" w14:textId="77777777" w:rsidR="004D24B3" w:rsidRPr="004D24B3" w:rsidRDefault="004D24B3" w:rsidP="004D24B3">
      <w:pPr>
        <w:rPr>
          <w:b/>
          <w:bCs/>
        </w:rPr>
      </w:pPr>
      <w:r w:rsidRPr="004D24B3">
        <w:rPr>
          <w:b/>
          <w:bCs/>
        </w:rPr>
        <w:t>I. Resumen Ejecutivo</w:t>
      </w:r>
    </w:p>
    <w:p w14:paraId="110D1EC3" w14:textId="77777777" w:rsidR="004D24B3" w:rsidRPr="004D24B3" w:rsidRDefault="004D24B3" w:rsidP="004D24B3">
      <w:r w:rsidRPr="004D24B3">
        <w:t>Digpatho es una startup de tecnología de la salud (HealthTech) con un enfoque en la aplicación de inteligencia artificial (IA) para revolucionar el diagnóstico del cáncer.</w:t>
      </w:r>
      <w:r w:rsidRPr="004D24B3">
        <w:rPr>
          <w:vertAlign w:val="superscript"/>
        </w:rPr>
        <w:t>1</w:t>
      </w:r>
      <w:r w:rsidRPr="004D24B3">
        <w:t xml:space="preserve"> La compañía ha desarrollado una plataforma de software como servicio (SaaS) B2B que utiliza algoritmos de IA patentados para ayudar a los patólogos a analizar imágenes microscópicas de biopsias de manera más rápida y precisa.</w:t>
      </w:r>
      <w:r w:rsidRPr="004D24B3">
        <w:rPr>
          <w:vertAlign w:val="superscript"/>
        </w:rPr>
        <w:t>4</w:t>
      </w:r>
      <w:r w:rsidRPr="004D24B3">
        <w:t xml:space="preserve"> Con un equipo multidisciplinario y una tecnología diferenciada, Digpatho se posiciona para abordar un mercado global significativo, comenzando con un enfoque en el cáncer de mama y planes de expansión a otros tipos de cáncer.</w:t>
      </w:r>
      <w:r w:rsidRPr="004D24B3">
        <w:rPr>
          <w:vertAlign w:val="superscript"/>
        </w:rPr>
        <w:t>2</w:t>
      </w:r>
      <w:r w:rsidRPr="004D24B3">
        <w:t xml:space="preserve"> La empresa busca activamente inversión en una etapa temprana para acelerar el desarrollo de productos, expandir su equipo y aumentar su alcance en el mercado de diagnóstico médico.</w:t>
      </w:r>
      <w:r w:rsidRPr="004D24B3">
        <w:rPr>
          <w:vertAlign w:val="superscript"/>
        </w:rPr>
        <w:t>2</w:t>
      </w:r>
    </w:p>
    <w:p w14:paraId="3F61E054" w14:textId="77777777" w:rsidR="004D24B3" w:rsidRPr="004D24B3" w:rsidRDefault="004D24B3" w:rsidP="004D24B3">
      <w:pPr>
        <w:rPr>
          <w:b/>
          <w:bCs/>
        </w:rPr>
      </w:pPr>
      <w:r w:rsidRPr="004D24B3">
        <w:rPr>
          <w:b/>
          <w:bCs/>
        </w:rPr>
        <w:t>II. Misión y Visión</w:t>
      </w:r>
    </w:p>
    <w:p w14:paraId="28E7C6EA" w14:textId="77777777" w:rsidR="004D24B3" w:rsidRPr="004D24B3" w:rsidRDefault="004D24B3" w:rsidP="004D24B3">
      <w:pPr>
        <w:numPr>
          <w:ilvl w:val="0"/>
          <w:numId w:val="1"/>
        </w:numPr>
      </w:pPr>
      <w:r w:rsidRPr="004D24B3">
        <w:rPr>
          <w:b/>
          <w:bCs/>
        </w:rPr>
        <w:t>Misión:</w:t>
      </w:r>
      <w:r w:rsidRPr="004D24B3">
        <w:t xml:space="preserve"> La misión principal de Digpatho es aprovechar el poder de la IA para transformar la patología, garantizando una mejor atención para cada paciente.</w:t>
      </w:r>
      <w:r w:rsidRPr="004D24B3">
        <w:rPr>
          <w:vertAlign w:val="superscript"/>
        </w:rPr>
        <w:t>1</w:t>
      </w:r>
      <w:r w:rsidRPr="004D24B3">
        <w:t xml:space="preserve"> Su objetivo es optimizar y acelerar el diagnóstico del cáncer, permitiendo a los profesionales realizar análisis más rápidos y efectivos para salvar tiempo y esfuerzo.</w:t>
      </w:r>
      <w:r w:rsidRPr="004D24B3">
        <w:rPr>
          <w:vertAlign w:val="superscript"/>
        </w:rPr>
        <w:t>5</w:t>
      </w:r>
    </w:p>
    <w:p w14:paraId="5EC6D506" w14:textId="77777777" w:rsidR="004D24B3" w:rsidRPr="004D24B3" w:rsidRDefault="004D24B3" w:rsidP="004D24B3">
      <w:pPr>
        <w:numPr>
          <w:ilvl w:val="0"/>
          <w:numId w:val="1"/>
        </w:numPr>
      </w:pPr>
      <w:r w:rsidRPr="004D24B3">
        <w:rPr>
          <w:b/>
          <w:bCs/>
        </w:rPr>
        <w:t>Visión:</w:t>
      </w:r>
      <w:r w:rsidRPr="004D24B3">
        <w:t xml:space="preserve"> La visión de la empresa es convertirse en el líder mundial en patología impulsada por IA, mejorando la precisión, la eficiencia y la accesibilidad de los diagnósticos a nivel global.</w:t>
      </w:r>
      <w:r w:rsidRPr="004D24B3">
        <w:rPr>
          <w:vertAlign w:val="superscript"/>
        </w:rPr>
        <w:t>5</w:t>
      </w:r>
    </w:p>
    <w:p w14:paraId="0CE7351A" w14:textId="77777777" w:rsidR="004D24B3" w:rsidRPr="004D24B3" w:rsidRDefault="004D24B3" w:rsidP="004D24B3">
      <w:pPr>
        <w:rPr>
          <w:b/>
          <w:bCs/>
        </w:rPr>
      </w:pPr>
      <w:r w:rsidRPr="004D24B3">
        <w:rPr>
          <w:b/>
          <w:bCs/>
        </w:rPr>
        <w:t>III. El Problema y la Solución</w:t>
      </w:r>
    </w:p>
    <w:p w14:paraId="1CECEBD5" w14:textId="77777777" w:rsidR="004D24B3" w:rsidRPr="004D24B3" w:rsidRDefault="004D24B3" w:rsidP="004D24B3">
      <w:pPr>
        <w:numPr>
          <w:ilvl w:val="0"/>
          <w:numId w:val="2"/>
        </w:numPr>
      </w:pPr>
      <w:r w:rsidRPr="004D24B3">
        <w:rPr>
          <w:b/>
          <w:bCs/>
        </w:rPr>
        <w:t>El Problema:</w:t>
      </w:r>
      <w:r w:rsidRPr="004D24B3">
        <w:t xml:space="preserve"> Digpatho aborda la escasez mundial de patólogos, que provoca retrasos críticos en el diagnóstico del cáncer. Un retraso de solo dos semanas puede disminuir las tasas de supervivencia en un 7%.</w:t>
      </w:r>
      <w:r w:rsidRPr="004D24B3">
        <w:rPr>
          <w:vertAlign w:val="superscript"/>
        </w:rPr>
        <w:t>4</w:t>
      </w:r>
      <w:r w:rsidRPr="004D24B3">
        <w:t xml:space="preserve"> En regiones desatendidas, un solo especialista puede necesitar revisar cientos de muestras por semana, una tarea humanamente imposible.</w:t>
      </w:r>
      <w:r w:rsidRPr="004D24B3">
        <w:rPr>
          <w:vertAlign w:val="superscript"/>
        </w:rPr>
        <w:t>4</w:t>
      </w:r>
    </w:p>
    <w:p w14:paraId="4820057F" w14:textId="77777777" w:rsidR="004D24B3" w:rsidRPr="004D24B3" w:rsidRDefault="004D24B3" w:rsidP="004D24B3">
      <w:pPr>
        <w:numPr>
          <w:ilvl w:val="0"/>
          <w:numId w:val="2"/>
        </w:numPr>
      </w:pPr>
      <w:r w:rsidRPr="004D24B3">
        <w:rPr>
          <w:b/>
          <w:bCs/>
        </w:rPr>
        <w:t>La Solución:</w:t>
      </w:r>
      <w:r w:rsidRPr="004D24B3">
        <w:t xml:space="preserve"> La plataforma de Digpatho no reemplaza a los especialistas, sino que los potencia.</w:t>
      </w:r>
      <w:r w:rsidRPr="004D24B3">
        <w:rPr>
          <w:vertAlign w:val="superscript"/>
        </w:rPr>
        <w:t>4</w:t>
      </w:r>
      <w:r w:rsidRPr="004D24B3">
        <w:t xml:space="preserve"> Su aplicación utiliza IA para ayudar a los patólogos a analizar biopsias de 5 a 10 veces más rápido y con una precisión de hasta el 95%.</w:t>
      </w:r>
      <w:r w:rsidRPr="004D24B3">
        <w:rPr>
          <w:vertAlign w:val="superscript"/>
        </w:rPr>
        <w:t>4</w:t>
      </w:r>
      <w:r w:rsidRPr="004D24B3">
        <w:t xml:space="preserve"> Esto permite que los diagnósticos se realicen en horas en lugar de semanas, lo que puede marcar la diferencia entre la vida y la muerte.</w:t>
      </w:r>
      <w:r w:rsidRPr="004D24B3">
        <w:rPr>
          <w:vertAlign w:val="superscript"/>
        </w:rPr>
        <w:t>4</w:t>
      </w:r>
    </w:p>
    <w:p w14:paraId="0F7FBF0B" w14:textId="77777777" w:rsidR="004D24B3" w:rsidRPr="004D24B3" w:rsidRDefault="004D24B3" w:rsidP="004D24B3">
      <w:pPr>
        <w:rPr>
          <w:b/>
          <w:bCs/>
        </w:rPr>
      </w:pPr>
      <w:r w:rsidRPr="004D24B3">
        <w:rPr>
          <w:b/>
          <w:bCs/>
        </w:rPr>
        <w:t>IV. Tecnología y Diferenciación</w:t>
      </w:r>
    </w:p>
    <w:p w14:paraId="32D0BDAC" w14:textId="77777777" w:rsidR="004D24B3" w:rsidRPr="004D24B3" w:rsidRDefault="004D24B3" w:rsidP="004D24B3">
      <w:pPr>
        <w:numPr>
          <w:ilvl w:val="0"/>
          <w:numId w:val="3"/>
        </w:numPr>
      </w:pPr>
      <w:r w:rsidRPr="004D24B3">
        <w:rPr>
          <w:b/>
          <w:bCs/>
        </w:rPr>
        <w:t>Tecnología Patentada (DRD-UNet):</w:t>
      </w:r>
      <w:r w:rsidRPr="004D24B3">
        <w:t xml:space="preserve"> El núcleo de la ventaja tecnológica de Digpatho es su arquitectura de aprendizaje profundo patentada, DRD-UNet. Este modelo, diseñado para la segmentación semántica multiclase del cáncer de mama, ha demostrado superar a otras 15 arquitecturas basadas en UNet en pruebas comparativas.</w:t>
      </w:r>
      <w:r w:rsidRPr="004D24B3">
        <w:rPr>
          <w:vertAlign w:val="superscript"/>
        </w:rPr>
        <w:t>7</w:t>
      </w:r>
      <w:r w:rsidRPr="004D24B3">
        <w:t xml:space="preserve"> El bloque DRD (Dilatación, Residual y Denso) mejora la reutilización de características y el reconocimiento de tejidos, lo que permite una alta precisión en la segmentación.</w:t>
      </w:r>
      <w:r w:rsidRPr="004D24B3">
        <w:rPr>
          <w:vertAlign w:val="superscript"/>
        </w:rPr>
        <w:t>7</w:t>
      </w:r>
    </w:p>
    <w:p w14:paraId="0D093D90" w14:textId="77777777" w:rsidR="004D24B3" w:rsidRPr="004D24B3" w:rsidRDefault="004D24B3" w:rsidP="004D24B3">
      <w:pPr>
        <w:numPr>
          <w:ilvl w:val="0"/>
          <w:numId w:val="3"/>
        </w:numPr>
      </w:pPr>
      <w:r w:rsidRPr="004D24B3">
        <w:rPr>
          <w:b/>
          <w:bCs/>
        </w:rPr>
        <w:t>Plataforma y Productos:</w:t>
      </w:r>
    </w:p>
    <w:p w14:paraId="368B7B21" w14:textId="77777777" w:rsidR="004D24B3" w:rsidRPr="004D24B3" w:rsidRDefault="004D24B3" w:rsidP="004D24B3">
      <w:pPr>
        <w:numPr>
          <w:ilvl w:val="1"/>
          <w:numId w:val="3"/>
        </w:numPr>
      </w:pPr>
      <w:r w:rsidRPr="004D24B3">
        <w:rPr>
          <w:b/>
          <w:bCs/>
        </w:rPr>
        <w:t>Herramientas de IA para Anotación Celular:</w:t>
      </w:r>
      <w:r w:rsidRPr="004D24B3">
        <w:t xml:space="preserve"> Permiten la identificación y el etiquetado inmediato de componentes celulares relevantes en imágenes microscópicas.</w:t>
      </w:r>
      <w:r w:rsidRPr="004D24B3">
        <w:rPr>
          <w:vertAlign w:val="superscript"/>
        </w:rPr>
        <w:t>5</w:t>
      </w:r>
    </w:p>
    <w:p w14:paraId="1FFF7536" w14:textId="77777777" w:rsidR="004D24B3" w:rsidRPr="004D24B3" w:rsidRDefault="004D24B3" w:rsidP="004D24B3">
      <w:pPr>
        <w:numPr>
          <w:ilvl w:val="1"/>
          <w:numId w:val="3"/>
        </w:numPr>
      </w:pPr>
      <w:r w:rsidRPr="004D24B3">
        <w:rPr>
          <w:b/>
          <w:bCs/>
        </w:rPr>
        <w:t>Enfoque Inicial:</w:t>
      </w:r>
      <w:r w:rsidRPr="004D24B3">
        <w:t xml:space="preserve"> Cáncer de mama (Ki67, HER2 NEU, receptores de estrógeno y progesterona).</w:t>
      </w:r>
      <w:r w:rsidRPr="004D24B3">
        <w:rPr>
          <w:vertAlign w:val="superscript"/>
        </w:rPr>
        <w:t>5</w:t>
      </w:r>
    </w:p>
    <w:p w14:paraId="26405264" w14:textId="77777777" w:rsidR="004D24B3" w:rsidRPr="004D24B3" w:rsidRDefault="004D24B3" w:rsidP="004D24B3">
      <w:pPr>
        <w:numPr>
          <w:ilvl w:val="1"/>
          <w:numId w:val="3"/>
        </w:numPr>
      </w:pPr>
      <w:r w:rsidRPr="004D24B3">
        <w:rPr>
          <w:b/>
          <w:bCs/>
        </w:rPr>
        <w:lastRenderedPageBreak/>
        <w:t>Expansión Futura:</w:t>
      </w:r>
      <w:r w:rsidRPr="004D24B3">
        <w:t xml:space="preserve"> Cáncer de próstata (marcado como "Próximamente").</w:t>
      </w:r>
      <w:r w:rsidRPr="004D24B3">
        <w:rPr>
          <w:vertAlign w:val="superscript"/>
        </w:rPr>
        <w:t>5</w:t>
      </w:r>
    </w:p>
    <w:p w14:paraId="0CA57B88" w14:textId="77777777" w:rsidR="004D24B3" w:rsidRPr="004D24B3" w:rsidRDefault="004D24B3" w:rsidP="004D24B3">
      <w:pPr>
        <w:numPr>
          <w:ilvl w:val="0"/>
          <w:numId w:val="3"/>
        </w:numPr>
      </w:pPr>
      <w:r w:rsidRPr="004D24B3">
        <w:rPr>
          <w:b/>
          <w:bCs/>
        </w:rPr>
        <w:t>Diferenciadores Clave:</w:t>
      </w:r>
    </w:p>
    <w:p w14:paraId="4380C289" w14:textId="77777777" w:rsidR="004D24B3" w:rsidRPr="004D24B3" w:rsidRDefault="004D24B3" w:rsidP="004D24B3">
      <w:pPr>
        <w:numPr>
          <w:ilvl w:val="1"/>
          <w:numId w:val="3"/>
        </w:numPr>
      </w:pPr>
      <w:r w:rsidRPr="004D24B3">
        <w:rPr>
          <w:b/>
          <w:bCs/>
        </w:rPr>
        <w:t>Transparencia:</w:t>
      </w:r>
      <w:r w:rsidRPr="004D24B3">
        <w:t xml:space="preserve"> Los métodos detrás de sus desarrollos están disponibles para la revisión de las comunidades científica y médica.</w:t>
      </w:r>
      <w:r w:rsidRPr="004D24B3">
        <w:rPr>
          <w:vertAlign w:val="superscript"/>
        </w:rPr>
        <w:t>5</w:t>
      </w:r>
      <w:r w:rsidRPr="004D24B3">
        <w:t xml:space="preserve"> Los usuarios pueden supervisar las pruebas e incluso participar en el entrenamiento del modelo.</w:t>
      </w:r>
      <w:r w:rsidRPr="004D24B3">
        <w:rPr>
          <w:vertAlign w:val="superscript"/>
        </w:rPr>
        <w:t>5</w:t>
      </w:r>
    </w:p>
    <w:p w14:paraId="3DB3C91A" w14:textId="77777777" w:rsidR="004D24B3" w:rsidRPr="004D24B3" w:rsidRDefault="004D24B3" w:rsidP="004D24B3">
      <w:pPr>
        <w:numPr>
          <w:ilvl w:val="1"/>
          <w:numId w:val="3"/>
        </w:numPr>
      </w:pPr>
      <w:r w:rsidRPr="004D24B3">
        <w:rPr>
          <w:b/>
          <w:bCs/>
        </w:rPr>
        <w:t>Facilidad de Uso:</w:t>
      </w:r>
      <w:r w:rsidRPr="004D24B3">
        <w:t xml:space="preserve"> El software no requiere conocimientos de programación o ciencia de datos por parte de los patólogos.</w:t>
      </w:r>
      <w:r w:rsidRPr="004D24B3">
        <w:rPr>
          <w:vertAlign w:val="superscript"/>
        </w:rPr>
        <w:t>5</w:t>
      </w:r>
    </w:p>
    <w:p w14:paraId="3536C14A" w14:textId="77777777" w:rsidR="004D24B3" w:rsidRPr="004D24B3" w:rsidRDefault="004D24B3" w:rsidP="004D24B3">
      <w:pPr>
        <w:numPr>
          <w:ilvl w:val="1"/>
          <w:numId w:val="3"/>
        </w:numPr>
      </w:pPr>
      <w:r w:rsidRPr="004D24B3">
        <w:rPr>
          <w:b/>
          <w:bCs/>
        </w:rPr>
        <w:t>Seguridad y Personalización:</w:t>
      </w:r>
      <w:r w:rsidRPr="004D24B3">
        <w:t xml:space="preserve"> La empresa ofrece un control total sobre el almacenamiento de datos en la nube y adapta los modelos de IA a las necesidades específicas de cada laboratorio.</w:t>
      </w:r>
      <w:r w:rsidRPr="004D24B3">
        <w:rPr>
          <w:vertAlign w:val="superscript"/>
        </w:rPr>
        <w:t>5</w:t>
      </w:r>
    </w:p>
    <w:p w14:paraId="10A1FB5E" w14:textId="77777777" w:rsidR="004D24B3" w:rsidRPr="004D24B3" w:rsidRDefault="004D24B3" w:rsidP="004D24B3">
      <w:pPr>
        <w:rPr>
          <w:b/>
          <w:bCs/>
        </w:rPr>
      </w:pPr>
      <w:r w:rsidRPr="004D24B3">
        <w:rPr>
          <w:b/>
          <w:bCs/>
        </w:rPr>
        <w:t>V. Modelo de Negocio y Mercado</w:t>
      </w:r>
    </w:p>
    <w:p w14:paraId="31350391" w14:textId="77777777" w:rsidR="004D24B3" w:rsidRPr="004D24B3" w:rsidRDefault="004D24B3" w:rsidP="004D24B3">
      <w:pPr>
        <w:numPr>
          <w:ilvl w:val="0"/>
          <w:numId w:val="4"/>
        </w:numPr>
      </w:pPr>
      <w:r w:rsidRPr="004D24B3">
        <w:rPr>
          <w:b/>
          <w:bCs/>
        </w:rPr>
        <w:t>Modelo de Negocio:</w:t>
      </w:r>
      <w:r w:rsidRPr="004D24B3">
        <w:t xml:space="preserve"> Digpatho opera bajo un modelo B2B SaaS (Software como Servicio).</w:t>
      </w:r>
      <w:r w:rsidRPr="004D24B3">
        <w:rPr>
          <w:vertAlign w:val="superscript"/>
        </w:rPr>
        <w:t>2</w:t>
      </w:r>
    </w:p>
    <w:p w14:paraId="59D690EA" w14:textId="77777777" w:rsidR="004D24B3" w:rsidRPr="004D24B3" w:rsidRDefault="004D24B3" w:rsidP="004D24B3">
      <w:pPr>
        <w:numPr>
          <w:ilvl w:val="0"/>
          <w:numId w:val="4"/>
        </w:numPr>
      </w:pPr>
      <w:r w:rsidRPr="004D24B3">
        <w:rPr>
          <w:b/>
          <w:bCs/>
        </w:rPr>
        <w:t>Generación de Ingresos:</w:t>
      </w:r>
      <w:r w:rsidRPr="004D24B3">
        <w:t xml:space="preserve"> Los ingresos se generan a través de un modelo de precios por suscripción para laboratorios de patología, hospitales e instituciones de investigación.</w:t>
      </w:r>
      <w:r w:rsidRPr="004D24B3">
        <w:rPr>
          <w:vertAlign w:val="superscript"/>
        </w:rPr>
        <w:t>2</w:t>
      </w:r>
    </w:p>
    <w:p w14:paraId="1782468A" w14:textId="77777777" w:rsidR="004D24B3" w:rsidRPr="004D24B3" w:rsidRDefault="004D24B3" w:rsidP="004D24B3">
      <w:pPr>
        <w:numPr>
          <w:ilvl w:val="0"/>
          <w:numId w:val="4"/>
        </w:numPr>
      </w:pPr>
      <w:r w:rsidRPr="004D24B3">
        <w:rPr>
          <w:b/>
          <w:bCs/>
        </w:rPr>
        <w:t>Mercado Potencial (Según presentación de la empresa):</w:t>
      </w:r>
      <w:r w:rsidRPr="004D24B3">
        <w:t xml:space="preserve"> </w:t>
      </w:r>
      <w:r w:rsidRPr="004D24B3">
        <w:rPr>
          <w:vertAlign w:val="superscript"/>
        </w:rPr>
        <w:t>6</w:t>
      </w:r>
    </w:p>
    <w:p w14:paraId="7BD8D453" w14:textId="77777777" w:rsidR="004D24B3" w:rsidRPr="004D24B3" w:rsidRDefault="004D24B3" w:rsidP="004D24B3">
      <w:pPr>
        <w:numPr>
          <w:ilvl w:val="1"/>
          <w:numId w:val="4"/>
        </w:numPr>
      </w:pPr>
      <w:r w:rsidRPr="004D24B3">
        <w:rPr>
          <w:b/>
          <w:bCs/>
        </w:rPr>
        <w:t>SOM (Mercado Obtenible a Corto Plazo):</w:t>
      </w:r>
      <w:r w:rsidRPr="004D24B3">
        <w:t xml:space="preserve"> 2 millones de dólares.</w:t>
      </w:r>
    </w:p>
    <w:p w14:paraId="48567D32" w14:textId="77777777" w:rsidR="004D24B3" w:rsidRPr="004D24B3" w:rsidRDefault="004D24B3" w:rsidP="004D24B3">
      <w:pPr>
        <w:numPr>
          <w:ilvl w:val="1"/>
          <w:numId w:val="4"/>
        </w:numPr>
      </w:pPr>
      <w:r w:rsidRPr="004D24B3">
        <w:rPr>
          <w:b/>
          <w:bCs/>
        </w:rPr>
        <w:t>Mercado de Diagnóstico de Cáncer de Mama (Latinoamérica):</w:t>
      </w:r>
      <w:r w:rsidRPr="004D24B3">
        <w:t xml:space="preserve"> 40 millones de dólares.</w:t>
      </w:r>
    </w:p>
    <w:p w14:paraId="390DC98C" w14:textId="77777777" w:rsidR="004D24B3" w:rsidRPr="004D24B3" w:rsidRDefault="004D24B3" w:rsidP="004D24B3">
      <w:pPr>
        <w:numPr>
          <w:ilvl w:val="1"/>
          <w:numId w:val="4"/>
        </w:numPr>
      </w:pPr>
      <w:r w:rsidRPr="004D24B3">
        <w:rPr>
          <w:b/>
          <w:bCs/>
        </w:rPr>
        <w:t>Mercado de Diagnóstico de Cáncer de Mama (Resto del mundo):</w:t>
      </w:r>
      <w:r w:rsidRPr="004D24B3">
        <w:t xml:space="preserve"> 190 millones de dólares.</w:t>
      </w:r>
    </w:p>
    <w:p w14:paraId="60F9C64A" w14:textId="77777777" w:rsidR="004D24B3" w:rsidRPr="004D24B3" w:rsidRDefault="004D24B3" w:rsidP="004D24B3">
      <w:pPr>
        <w:numPr>
          <w:ilvl w:val="1"/>
          <w:numId w:val="4"/>
        </w:numPr>
      </w:pPr>
      <w:r w:rsidRPr="004D24B3">
        <w:rPr>
          <w:b/>
          <w:bCs/>
        </w:rPr>
        <w:t>Mercado Global de Diagnóstico para Otras Enfermedades Oncológicas:</w:t>
      </w:r>
      <w:r w:rsidRPr="004D24B3">
        <w:t xml:space="preserve"> 1.700 millones de dólares.</w:t>
      </w:r>
    </w:p>
    <w:p w14:paraId="6938FB31" w14:textId="77777777" w:rsidR="004D24B3" w:rsidRPr="004D24B3" w:rsidRDefault="004D24B3" w:rsidP="004D24B3">
      <w:pPr>
        <w:numPr>
          <w:ilvl w:val="0"/>
          <w:numId w:val="4"/>
        </w:numPr>
      </w:pPr>
      <w:r w:rsidRPr="004D24B3">
        <w:rPr>
          <w:b/>
          <w:bCs/>
        </w:rPr>
        <w:t>Economía Unitaria (Unit Economics):</w:t>
      </w:r>
      <w:r w:rsidRPr="004D24B3">
        <w:t xml:space="preserve"> </w:t>
      </w:r>
      <w:r w:rsidRPr="004D24B3">
        <w:rPr>
          <w:vertAlign w:val="superscript"/>
        </w:rPr>
        <w:t>6</w:t>
      </w:r>
    </w:p>
    <w:p w14:paraId="4A097FBC" w14:textId="77777777" w:rsidR="004D24B3" w:rsidRPr="004D24B3" w:rsidRDefault="004D24B3" w:rsidP="004D24B3">
      <w:pPr>
        <w:numPr>
          <w:ilvl w:val="1"/>
          <w:numId w:val="4"/>
        </w:numPr>
      </w:pPr>
      <w:r w:rsidRPr="004D24B3">
        <w:rPr>
          <w:b/>
          <w:bCs/>
        </w:rPr>
        <w:t>Precio Estándar:</w:t>
      </w:r>
      <w:r w:rsidRPr="004D24B3">
        <w:t xml:space="preserve"> 80</w:t>
      </w:r>
    </w:p>
    <w:p w14:paraId="69762F94" w14:textId="77777777" w:rsidR="004D24B3" w:rsidRPr="004D24B3" w:rsidRDefault="004D24B3" w:rsidP="004D24B3">
      <w:pPr>
        <w:numPr>
          <w:ilvl w:val="1"/>
          <w:numId w:val="4"/>
        </w:numPr>
      </w:pPr>
      <w:r w:rsidRPr="004D24B3">
        <w:rPr>
          <w:b/>
          <w:bCs/>
        </w:rPr>
        <w:t>Precio Premium:</w:t>
      </w:r>
      <w:r w:rsidRPr="004D24B3">
        <w:t xml:space="preserve"> 120</w:t>
      </w:r>
    </w:p>
    <w:p w14:paraId="760C2A43" w14:textId="77777777" w:rsidR="004D24B3" w:rsidRPr="004D24B3" w:rsidRDefault="004D24B3" w:rsidP="004D24B3">
      <w:pPr>
        <w:numPr>
          <w:ilvl w:val="1"/>
          <w:numId w:val="4"/>
        </w:numPr>
      </w:pPr>
      <w:r w:rsidRPr="004D24B3">
        <w:rPr>
          <w:b/>
          <w:bCs/>
        </w:rPr>
        <w:t>Margen Operativo:</w:t>
      </w:r>
      <w:r w:rsidRPr="004D24B3">
        <w:t xml:space="preserve"> 79</w:t>
      </w:r>
    </w:p>
    <w:p w14:paraId="4BBE42F3" w14:textId="77777777" w:rsidR="004D24B3" w:rsidRPr="004D24B3" w:rsidRDefault="004D24B3" w:rsidP="004D24B3">
      <w:pPr>
        <w:rPr>
          <w:b/>
          <w:bCs/>
        </w:rPr>
      </w:pPr>
      <w:r w:rsidRPr="004D24B3">
        <w:rPr>
          <w:b/>
          <w:bCs/>
        </w:rPr>
        <w:t>VI. Equipo y Asesores</w:t>
      </w:r>
    </w:p>
    <w:p w14:paraId="5D1B52CC" w14:textId="77777777" w:rsidR="004D24B3" w:rsidRPr="004D24B3" w:rsidRDefault="004D24B3" w:rsidP="004D24B3">
      <w:r w:rsidRPr="004D24B3">
        <w:t>Digpatho cuenta con un equipo multidisciplinario y multicultural de más de 20 profesionales, incluyendo patólogos, bioingenieros, desarrolladores y especialistas en IA.</w:t>
      </w:r>
      <w:r w:rsidRPr="004D24B3">
        <w:rPr>
          <w:vertAlign w:val="superscript"/>
        </w:rPr>
        <w:t>1</w:t>
      </w:r>
    </w:p>
    <w:p w14:paraId="7C4432DF" w14:textId="77777777" w:rsidR="004D24B3" w:rsidRPr="004D24B3" w:rsidRDefault="004D24B3" w:rsidP="004D24B3">
      <w:pPr>
        <w:numPr>
          <w:ilvl w:val="0"/>
          <w:numId w:val="5"/>
        </w:numPr>
      </w:pPr>
      <w:r w:rsidRPr="004D24B3">
        <w:rPr>
          <w:b/>
          <w:bCs/>
        </w:rPr>
        <w:t>Equipo Ejecutivo Clave:</w:t>
      </w:r>
      <w:r w:rsidRPr="004D24B3">
        <w:t xml:space="preserve"> </w:t>
      </w:r>
      <w:r w:rsidRPr="004D24B3">
        <w:rPr>
          <w:vertAlign w:val="superscript"/>
        </w:rPr>
        <w:t>9</w:t>
      </w:r>
    </w:p>
    <w:p w14:paraId="5F60A240" w14:textId="77777777" w:rsidR="004D24B3" w:rsidRPr="004D24B3" w:rsidRDefault="004D24B3" w:rsidP="004D24B3">
      <w:pPr>
        <w:numPr>
          <w:ilvl w:val="1"/>
          <w:numId w:val="5"/>
        </w:numPr>
      </w:pPr>
      <w:r w:rsidRPr="004D24B3">
        <w:rPr>
          <w:b/>
          <w:bCs/>
        </w:rPr>
        <w:t>Octavio Carranza, PhD:</w:t>
      </w:r>
      <w:r w:rsidRPr="004D24B3">
        <w:t xml:space="preserve"> CEO</w:t>
      </w:r>
    </w:p>
    <w:p w14:paraId="193D5A3A" w14:textId="77777777" w:rsidR="004D24B3" w:rsidRPr="004D24B3" w:rsidRDefault="004D24B3" w:rsidP="004D24B3">
      <w:pPr>
        <w:numPr>
          <w:ilvl w:val="1"/>
          <w:numId w:val="5"/>
        </w:numPr>
      </w:pPr>
      <w:r w:rsidRPr="004D24B3">
        <w:rPr>
          <w:b/>
          <w:bCs/>
        </w:rPr>
        <w:t>Musa Abdulkareem, PhD:</w:t>
      </w:r>
      <w:r w:rsidRPr="004D24B3">
        <w:t xml:space="preserve"> Arquitecto de IA</w:t>
      </w:r>
    </w:p>
    <w:p w14:paraId="61BB28E7" w14:textId="77777777" w:rsidR="004D24B3" w:rsidRPr="004D24B3" w:rsidRDefault="004D24B3" w:rsidP="004D24B3">
      <w:pPr>
        <w:numPr>
          <w:ilvl w:val="1"/>
          <w:numId w:val="5"/>
        </w:numPr>
      </w:pPr>
      <w:r w:rsidRPr="004D24B3">
        <w:rPr>
          <w:b/>
          <w:bCs/>
        </w:rPr>
        <w:t>Mauricio Ortega, PhD:</w:t>
      </w:r>
      <w:r w:rsidRPr="004D24B3">
        <w:t xml:space="preserve"> Asesor de IA</w:t>
      </w:r>
    </w:p>
    <w:p w14:paraId="641D0AD8" w14:textId="77777777" w:rsidR="004D24B3" w:rsidRPr="004D24B3" w:rsidRDefault="004D24B3" w:rsidP="004D24B3">
      <w:pPr>
        <w:numPr>
          <w:ilvl w:val="1"/>
          <w:numId w:val="5"/>
        </w:numPr>
      </w:pPr>
      <w:r w:rsidRPr="004D24B3">
        <w:rPr>
          <w:b/>
          <w:bCs/>
        </w:rPr>
        <w:t>David Cova, PhD:</w:t>
      </w:r>
      <w:r w:rsidRPr="004D24B3">
        <w:t xml:space="preserve"> Líder de Operaciones de IA</w:t>
      </w:r>
    </w:p>
    <w:p w14:paraId="4935F402" w14:textId="77777777" w:rsidR="004D24B3" w:rsidRPr="004D24B3" w:rsidRDefault="004D24B3" w:rsidP="004D24B3">
      <w:pPr>
        <w:numPr>
          <w:ilvl w:val="0"/>
          <w:numId w:val="5"/>
        </w:numPr>
      </w:pPr>
      <w:r w:rsidRPr="004D24B3">
        <w:rPr>
          <w:b/>
          <w:bCs/>
        </w:rPr>
        <w:t>Equipo Técnico y Médico:</w:t>
      </w:r>
      <w:r w:rsidRPr="004D24B3">
        <w:t xml:space="preserve"> El equipo incluye 5 patólogos, 7 bioingenieros, 10 desarrolladores y 5 PhDs en áreas como patología, IA e ingeniería industrial.</w:t>
      </w:r>
      <w:r w:rsidRPr="004D24B3">
        <w:rPr>
          <w:vertAlign w:val="superscript"/>
        </w:rPr>
        <w:t>4</w:t>
      </w:r>
      <w:r w:rsidRPr="004D24B3">
        <w:t xml:space="preserve"> La lista completa del equipo abarca especialistas médicos, líderes de equipo, ingenieros de IA y desarrolladores full stack.</w:t>
      </w:r>
      <w:r w:rsidRPr="004D24B3">
        <w:rPr>
          <w:vertAlign w:val="superscript"/>
        </w:rPr>
        <w:t>9</w:t>
      </w:r>
    </w:p>
    <w:p w14:paraId="35DECE03" w14:textId="77777777" w:rsidR="004D24B3" w:rsidRPr="004D24B3" w:rsidRDefault="004D24B3" w:rsidP="004D24B3">
      <w:pPr>
        <w:numPr>
          <w:ilvl w:val="0"/>
          <w:numId w:val="5"/>
        </w:numPr>
      </w:pPr>
      <w:r w:rsidRPr="004D24B3">
        <w:rPr>
          <w:b/>
          <w:bCs/>
        </w:rPr>
        <w:t>Junta Asesora:</w:t>
      </w:r>
      <w:r w:rsidRPr="004D24B3">
        <w:t xml:space="preserve"> Cuenta con un consejo asesor general compuesto por Pedro Nueno, Agustín Caverzasi, Luís Rodríguez de la Puente y Claudio Riguetti.</w:t>
      </w:r>
      <w:r w:rsidRPr="004D24B3">
        <w:rPr>
          <w:vertAlign w:val="superscript"/>
        </w:rPr>
        <w:t>9</w:t>
      </w:r>
    </w:p>
    <w:p w14:paraId="3F922866" w14:textId="77777777" w:rsidR="004D24B3" w:rsidRPr="004D24B3" w:rsidRDefault="004D24B3" w:rsidP="004D24B3">
      <w:pPr>
        <w:rPr>
          <w:b/>
          <w:bCs/>
        </w:rPr>
      </w:pPr>
      <w:r w:rsidRPr="004D24B3">
        <w:rPr>
          <w:b/>
          <w:bCs/>
        </w:rPr>
        <w:t>VII. Tracción y Estado Actual</w:t>
      </w:r>
    </w:p>
    <w:p w14:paraId="6524ACB1" w14:textId="77777777" w:rsidR="004D24B3" w:rsidRPr="004D24B3" w:rsidRDefault="004D24B3" w:rsidP="004D24B3">
      <w:pPr>
        <w:numPr>
          <w:ilvl w:val="0"/>
          <w:numId w:val="6"/>
        </w:numPr>
      </w:pPr>
      <w:r w:rsidRPr="004D24B3">
        <w:rPr>
          <w:b/>
          <w:bCs/>
        </w:rPr>
        <w:t>Hitos Alcanzados:</w:t>
      </w:r>
      <w:r w:rsidRPr="004D24B3">
        <w:t xml:space="preserve"> </w:t>
      </w:r>
      <w:r w:rsidRPr="004D24B3">
        <w:rPr>
          <w:vertAlign w:val="superscript"/>
        </w:rPr>
        <w:t>2</w:t>
      </w:r>
    </w:p>
    <w:p w14:paraId="4B01E1C2" w14:textId="77777777" w:rsidR="004D24B3" w:rsidRPr="004D24B3" w:rsidRDefault="004D24B3" w:rsidP="004D24B3">
      <w:pPr>
        <w:numPr>
          <w:ilvl w:val="1"/>
          <w:numId w:val="6"/>
        </w:numPr>
      </w:pPr>
      <w:r w:rsidRPr="004D24B3">
        <w:lastRenderedPageBreak/>
        <w:t>Desarrollo y prueba exitosa del modelo de IA para la detección de cáncer de mama.</w:t>
      </w:r>
    </w:p>
    <w:p w14:paraId="223EB90D" w14:textId="77777777" w:rsidR="004D24B3" w:rsidRPr="004D24B3" w:rsidRDefault="004D24B3" w:rsidP="004D24B3">
      <w:pPr>
        <w:numPr>
          <w:ilvl w:val="1"/>
          <w:numId w:val="6"/>
        </w:numPr>
      </w:pPr>
      <w:r w:rsidRPr="004D24B3">
        <w:t>Construcción de una plataforma escalable.</w:t>
      </w:r>
    </w:p>
    <w:p w14:paraId="5B4DFEF0" w14:textId="77777777" w:rsidR="004D24B3" w:rsidRPr="004D24B3" w:rsidRDefault="004D24B3" w:rsidP="004D24B3">
      <w:pPr>
        <w:numPr>
          <w:ilvl w:val="1"/>
          <w:numId w:val="6"/>
        </w:numPr>
      </w:pPr>
      <w:r w:rsidRPr="004D24B3">
        <w:t>Asociación con instituciones piloto.</w:t>
      </w:r>
    </w:p>
    <w:p w14:paraId="5A3A2782" w14:textId="77777777" w:rsidR="004D24B3" w:rsidRPr="004D24B3" w:rsidRDefault="004D24B3" w:rsidP="004D24B3">
      <w:pPr>
        <w:numPr>
          <w:ilvl w:val="1"/>
          <w:numId w:val="6"/>
        </w:numPr>
      </w:pPr>
      <w:r w:rsidRPr="004D24B3">
        <w:t>Más de 4,000 horas de I+D invertidas.</w:t>
      </w:r>
      <w:r w:rsidRPr="004D24B3">
        <w:rPr>
          <w:vertAlign w:val="superscript"/>
        </w:rPr>
        <w:t>4</w:t>
      </w:r>
    </w:p>
    <w:p w14:paraId="040A9CC4" w14:textId="77777777" w:rsidR="004D24B3" w:rsidRPr="004D24B3" w:rsidRDefault="004D24B3" w:rsidP="004D24B3">
      <w:pPr>
        <w:numPr>
          <w:ilvl w:val="0"/>
          <w:numId w:val="6"/>
        </w:numPr>
      </w:pPr>
      <w:r w:rsidRPr="004D24B3">
        <w:rPr>
          <w:b/>
          <w:bCs/>
        </w:rPr>
        <w:t>Reconocimiento:</w:t>
      </w:r>
      <w:r w:rsidRPr="004D24B3">
        <w:t xml:space="preserve"> Seleccionado como "Proyecto Digpatho de Córdoba" para avanzar a la segunda etapa del programa "Naves Argentina 2024", una iniciativa federal para potenciar a pymes y emprendedores.</w:t>
      </w:r>
      <w:r w:rsidRPr="004D24B3">
        <w:rPr>
          <w:vertAlign w:val="superscript"/>
        </w:rPr>
        <w:t>10</w:t>
      </w:r>
    </w:p>
    <w:p w14:paraId="262CCC51" w14:textId="77777777" w:rsidR="004D24B3" w:rsidRPr="004D24B3" w:rsidRDefault="004D24B3" w:rsidP="004D24B3">
      <w:pPr>
        <w:numPr>
          <w:ilvl w:val="0"/>
          <w:numId w:val="6"/>
        </w:numPr>
      </w:pPr>
      <w:r w:rsidRPr="004D24B3">
        <w:rPr>
          <w:b/>
          <w:bCs/>
        </w:rPr>
        <w:t>Colaboración Académica:</w:t>
      </w:r>
      <w:r w:rsidRPr="004D24B3">
        <w:t xml:space="preserve"> Colabora con la Universidad Nacional de Córdoba (UNC) para ofrecer prácticas profesionales supervisadas a estudiantes de ingeniería.</w:t>
      </w:r>
      <w:r w:rsidRPr="004D24B3">
        <w:rPr>
          <w:vertAlign w:val="superscript"/>
        </w:rPr>
        <w:t>11</w:t>
      </w:r>
    </w:p>
    <w:p w14:paraId="1FA71359" w14:textId="77777777" w:rsidR="004D24B3" w:rsidRPr="004D24B3" w:rsidRDefault="004D24B3" w:rsidP="004D24B3">
      <w:pPr>
        <w:numPr>
          <w:ilvl w:val="0"/>
          <w:numId w:val="6"/>
        </w:numPr>
      </w:pPr>
      <w:r w:rsidRPr="004D24B3">
        <w:rPr>
          <w:b/>
          <w:bCs/>
        </w:rPr>
        <w:t>Testimonios y Cartas de Intención:</w:t>
      </w:r>
      <w:r w:rsidRPr="004D24B3">
        <w:t xml:space="preserve"> La empresa ha asegurado el interés de hospitales y cuenta con testimonios positivos de profesionales médicos, como el Dr. Pérez de Oulton, quien describió el producto como "increíble".</w:t>
      </w:r>
      <w:r w:rsidRPr="004D24B3">
        <w:rPr>
          <w:vertAlign w:val="superscript"/>
        </w:rPr>
        <w:t>4</w:t>
      </w:r>
    </w:p>
    <w:p w14:paraId="679E0197" w14:textId="77777777" w:rsidR="004D24B3" w:rsidRPr="004D24B3" w:rsidRDefault="004D24B3" w:rsidP="004D24B3">
      <w:pPr>
        <w:rPr>
          <w:b/>
          <w:bCs/>
        </w:rPr>
      </w:pPr>
      <w:r w:rsidRPr="004D24B3">
        <w:rPr>
          <w:b/>
          <w:bCs/>
        </w:rPr>
        <w:t>VIII. Proyecciones Financieras y Solicitud de Inversión</w:t>
      </w:r>
    </w:p>
    <w:p w14:paraId="33AFE9E7" w14:textId="77777777" w:rsidR="004D24B3" w:rsidRPr="004D24B3" w:rsidRDefault="004D24B3" w:rsidP="004D24B3">
      <w:pPr>
        <w:numPr>
          <w:ilvl w:val="0"/>
          <w:numId w:val="7"/>
        </w:numPr>
      </w:pPr>
      <w:r w:rsidRPr="004D24B3">
        <w:rPr>
          <w:b/>
          <w:bCs/>
        </w:rPr>
        <w:t>Proyecciones de Ingresos (Revenue):</w:t>
      </w:r>
      <w:r w:rsidRPr="004D24B3">
        <w:t xml:space="preserve"> </w:t>
      </w:r>
      <w:r w:rsidRPr="004D24B3">
        <w:rPr>
          <w:vertAlign w:val="superscript"/>
        </w:rPr>
        <w:t>6</w:t>
      </w:r>
    </w:p>
    <w:p w14:paraId="7EAD19E8" w14:textId="77777777" w:rsidR="004D24B3" w:rsidRPr="004D24B3" w:rsidRDefault="004D24B3" w:rsidP="004D24B3">
      <w:pPr>
        <w:numPr>
          <w:ilvl w:val="1"/>
          <w:numId w:val="7"/>
        </w:numPr>
      </w:pPr>
      <w:r w:rsidRPr="004D24B3">
        <w:rPr>
          <w:b/>
          <w:bCs/>
        </w:rPr>
        <w:t>2025:</w:t>
      </w:r>
      <w:r w:rsidRPr="004D24B3">
        <w:t xml:space="preserve"> 1.3 M$</w:t>
      </w:r>
    </w:p>
    <w:p w14:paraId="51C7D510" w14:textId="77777777" w:rsidR="004D24B3" w:rsidRPr="004D24B3" w:rsidRDefault="004D24B3" w:rsidP="004D24B3">
      <w:pPr>
        <w:numPr>
          <w:ilvl w:val="1"/>
          <w:numId w:val="7"/>
        </w:numPr>
      </w:pPr>
      <w:r w:rsidRPr="004D24B3">
        <w:rPr>
          <w:b/>
          <w:bCs/>
        </w:rPr>
        <w:t>2026:</w:t>
      </w:r>
      <w:r w:rsidRPr="004D24B3">
        <w:t xml:space="preserve"> 2.1 M$</w:t>
      </w:r>
    </w:p>
    <w:p w14:paraId="7A45A359" w14:textId="77777777" w:rsidR="004D24B3" w:rsidRPr="004D24B3" w:rsidRDefault="004D24B3" w:rsidP="004D24B3">
      <w:pPr>
        <w:numPr>
          <w:ilvl w:val="1"/>
          <w:numId w:val="7"/>
        </w:numPr>
      </w:pPr>
      <w:r w:rsidRPr="004D24B3">
        <w:rPr>
          <w:b/>
          <w:bCs/>
        </w:rPr>
        <w:t>2027:</w:t>
      </w:r>
      <w:r w:rsidRPr="004D24B3">
        <w:t xml:space="preserve"> 2.5 M$</w:t>
      </w:r>
    </w:p>
    <w:p w14:paraId="5C9873AF" w14:textId="77777777" w:rsidR="004D24B3" w:rsidRPr="004D24B3" w:rsidRDefault="004D24B3" w:rsidP="004D24B3">
      <w:pPr>
        <w:numPr>
          <w:ilvl w:val="1"/>
          <w:numId w:val="7"/>
        </w:numPr>
      </w:pPr>
      <w:r w:rsidRPr="004D24B3">
        <w:rPr>
          <w:b/>
          <w:bCs/>
        </w:rPr>
        <w:t>2028:</w:t>
      </w:r>
      <w:r w:rsidRPr="004D24B3">
        <w:t xml:space="preserve"> 3.8 M$</w:t>
      </w:r>
    </w:p>
    <w:p w14:paraId="5F9ADF35" w14:textId="77777777" w:rsidR="004D24B3" w:rsidRPr="004D24B3" w:rsidRDefault="004D24B3" w:rsidP="004D24B3">
      <w:pPr>
        <w:numPr>
          <w:ilvl w:val="0"/>
          <w:numId w:val="7"/>
        </w:numPr>
      </w:pPr>
      <w:r w:rsidRPr="004D24B3">
        <w:rPr>
          <w:b/>
          <w:bCs/>
        </w:rPr>
        <w:t>Proyecciones de Tasa de Ejecución Anual (Annual Run Rate):</w:t>
      </w:r>
      <w:r w:rsidRPr="004D24B3">
        <w:t xml:space="preserve"> </w:t>
      </w:r>
      <w:r w:rsidRPr="004D24B3">
        <w:rPr>
          <w:vertAlign w:val="superscript"/>
        </w:rPr>
        <w:t>6</w:t>
      </w:r>
    </w:p>
    <w:p w14:paraId="5371DDE7" w14:textId="77777777" w:rsidR="004D24B3" w:rsidRPr="004D24B3" w:rsidRDefault="004D24B3" w:rsidP="004D24B3">
      <w:pPr>
        <w:numPr>
          <w:ilvl w:val="1"/>
          <w:numId w:val="7"/>
        </w:numPr>
      </w:pPr>
      <w:r w:rsidRPr="004D24B3">
        <w:rPr>
          <w:b/>
          <w:bCs/>
        </w:rPr>
        <w:t>Dic 24:</w:t>
      </w:r>
      <w:r w:rsidRPr="004D24B3">
        <w:t xml:space="preserve"> 0.01 M$</w:t>
      </w:r>
    </w:p>
    <w:p w14:paraId="525AC51A" w14:textId="77777777" w:rsidR="004D24B3" w:rsidRPr="004D24B3" w:rsidRDefault="004D24B3" w:rsidP="004D24B3">
      <w:pPr>
        <w:numPr>
          <w:ilvl w:val="1"/>
          <w:numId w:val="7"/>
        </w:numPr>
      </w:pPr>
      <w:r w:rsidRPr="004D24B3">
        <w:rPr>
          <w:b/>
          <w:bCs/>
        </w:rPr>
        <w:t>Feb 25:</w:t>
      </w:r>
      <w:r w:rsidRPr="004D24B3">
        <w:t xml:space="preserve"> 0.02 M$</w:t>
      </w:r>
    </w:p>
    <w:p w14:paraId="7F485CA5" w14:textId="77777777" w:rsidR="004D24B3" w:rsidRPr="004D24B3" w:rsidRDefault="004D24B3" w:rsidP="004D24B3">
      <w:pPr>
        <w:numPr>
          <w:ilvl w:val="1"/>
          <w:numId w:val="7"/>
        </w:numPr>
      </w:pPr>
      <w:r w:rsidRPr="004D24B3">
        <w:rPr>
          <w:b/>
          <w:bCs/>
        </w:rPr>
        <w:t>Jun 25:</w:t>
      </w:r>
      <w:r w:rsidRPr="004D24B3">
        <w:t xml:space="preserve"> 0.64 M$</w:t>
      </w:r>
    </w:p>
    <w:p w14:paraId="16171CDB" w14:textId="77777777" w:rsidR="004D24B3" w:rsidRPr="004D24B3" w:rsidRDefault="004D24B3" w:rsidP="004D24B3">
      <w:pPr>
        <w:numPr>
          <w:ilvl w:val="1"/>
          <w:numId w:val="7"/>
        </w:numPr>
      </w:pPr>
      <w:r w:rsidRPr="004D24B3">
        <w:rPr>
          <w:b/>
          <w:bCs/>
        </w:rPr>
        <w:t>Ago 25:</w:t>
      </w:r>
      <w:r w:rsidRPr="004D24B3">
        <w:t xml:space="preserve"> 1.6 M$</w:t>
      </w:r>
    </w:p>
    <w:p w14:paraId="0FBABB3A" w14:textId="77777777" w:rsidR="004D24B3" w:rsidRPr="004D24B3" w:rsidRDefault="004D24B3" w:rsidP="004D24B3">
      <w:pPr>
        <w:numPr>
          <w:ilvl w:val="0"/>
          <w:numId w:val="7"/>
        </w:numPr>
      </w:pPr>
      <w:r w:rsidRPr="004D24B3">
        <w:rPr>
          <w:b/>
          <w:bCs/>
        </w:rPr>
        <w:t>Estado de Financiación:</w:t>
      </w:r>
      <w:r w:rsidRPr="004D24B3">
        <w:t xml:space="preserve"> Actualmente abierta a asociaciones estratégicas e inversión en etapa inicial.</w:t>
      </w:r>
      <w:r w:rsidRPr="004D24B3">
        <w:rPr>
          <w:vertAlign w:val="superscript"/>
        </w:rPr>
        <w:t>2</w:t>
      </w:r>
      <w:r w:rsidRPr="004D24B3">
        <w:t xml:space="preserve"> La empresa también ha explorado el crowdfunding para escalar sus operaciones.</w:t>
      </w:r>
      <w:r w:rsidRPr="004D24B3">
        <w:rPr>
          <w:vertAlign w:val="superscript"/>
        </w:rPr>
        <w:t>4</w:t>
      </w:r>
    </w:p>
    <w:p w14:paraId="09AD665B" w14:textId="77777777" w:rsidR="004D24B3" w:rsidRPr="004D24B3" w:rsidRDefault="004D24B3" w:rsidP="004D24B3">
      <w:pPr>
        <w:numPr>
          <w:ilvl w:val="0"/>
          <w:numId w:val="7"/>
        </w:numPr>
      </w:pPr>
      <w:r w:rsidRPr="004D24B3">
        <w:rPr>
          <w:b/>
          <w:bCs/>
        </w:rPr>
        <w:t>Solicitud de Inversión ("Ask"):</w:t>
      </w:r>
      <w:r w:rsidRPr="004D24B3">
        <w:t xml:space="preserve"> </w:t>
      </w:r>
      <w:r w:rsidRPr="004D24B3">
        <w:rPr>
          <w:b/>
          <w:bCs/>
        </w:rPr>
        <w:t>1 millón de dólares</w:t>
      </w:r>
      <w:r w:rsidRPr="004D24B3">
        <w:t>.</w:t>
      </w:r>
      <w:r w:rsidRPr="004D24B3">
        <w:rPr>
          <w:vertAlign w:val="superscript"/>
        </w:rPr>
        <w:t>6</w:t>
      </w:r>
    </w:p>
    <w:p w14:paraId="5C3C7312" w14:textId="77777777" w:rsidR="004D24B3" w:rsidRPr="004D24B3" w:rsidRDefault="004D24B3" w:rsidP="004D24B3">
      <w:pPr>
        <w:numPr>
          <w:ilvl w:val="0"/>
          <w:numId w:val="7"/>
        </w:numPr>
      </w:pPr>
      <w:r w:rsidRPr="004D24B3">
        <w:rPr>
          <w:b/>
          <w:bCs/>
        </w:rPr>
        <w:t>Uso de los Fondos:</w:t>
      </w:r>
      <w:r w:rsidRPr="004D24B3">
        <w:t xml:space="preserve"> </w:t>
      </w:r>
      <w:r w:rsidRPr="004D24B3">
        <w:rPr>
          <w:vertAlign w:val="superscript"/>
        </w:rPr>
        <w:t>6</w:t>
      </w:r>
    </w:p>
    <w:p w14:paraId="1617545B" w14:textId="77777777" w:rsidR="004D24B3" w:rsidRPr="004D24B3" w:rsidRDefault="004D24B3" w:rsidP="004D24B3">
      <w:pPr>
        <w:numPr>
          <w:ilvl w:val="1"/>
          <w:numId w:val="7"/>
        </w:numPr>
      </w:pPr>
      <w:r w:rsidRPr="004D24B3">
        <w:rPr>
          <w:b/>
          <w:bCs/>
        </w:rPr>
        <w:t>Desarrollo (50%):</w:t>
      </w:r>
      <w:r w:rsidRPr="004D24B3">
        <w:t xml:space="preserve"> Desarrollo de un sistema experto (10%), mejora del sistema de imágenes (20%) y sistema de subtítulos (10%).</w:t>
      </w:r>
    </w:p>
    <w:p w14:paraId="180BE03B" w14:textId="77777777" w:rsidR="004D24B3" w:rsidRPr="004D24B3" w:rsidRDefault="004D24B3" w:rsidP="004D24B3">
      <w:pPr>
        <w:numPr>
          <w:ilvl w:val="1"/>
          <w:numId w:val="7"/>
        </w:numPr>
      </w:pPr>
      <w:r w:rsidRPr="004D24B3">
        <w:rPr>
          <w:b/>
          <w:bCs/>
        </w:rPr>
        <w:t>Marketing (15%):</w:t>
      </w:r>
    </w:p>
    <w:p w14:paraId="1AA6019D" w14:textId="77777777" w:rsidR="004D24B3" w:rsidRPr="004D24B3" w:rsidRDefault="004D24B3" w:rsidP="004D24B3">
      <w:pPr>
        <w:numPr>
          <w:ilvl w:val="1"/>
          <w:numId w:val="7"/>
        </w:numPr>
      </w:pPr>
      <w:r w:rsidRPr="004D24B3">
        <w:rPr>
          <w:b/>
          <w:bCs/>
        </w:rPr>
        <w:t>Ventas e Integración (30%):</w:t>
      </w:r>
      <w:r w:rsidRPr="004D24B3">
        <w:t xml:space="preserve"> Integración con sistemas externos (10%) y desarrollo de la herramienta de diagnóstico de cáncer de próstata Gleason (20%).</w:t>
      </w:r>
    </w:p>
    <w:p w14:paraId="6D98B721" w14:textId="77777777" w:rsidR="004D24B3" w:rsidRPr="004D24B3" w:rsidRDefault="004D24B3" w:rsidP="004D24B3">
      <w:pPr>
        <w:numPr>
          <w:ilvl w:val="1"/>
          <w:numId w:val="7"/>
        </w:numPr>
      </w:pPr>
      <w:r w:rsidRPr="004D24B3">
        <w:rPr>
          <w:b/>
          <w:bCs/>
        </w:rPr>
        <w:t>Marketing (5% adicional):</w:t>
      </w:r>
    </w:p>
    <w:p w14:paraId="16B657B0" w14:textId="77777777" w:rsidR="004D24B3" w:rsidRPr="004D24B3" w:rsidRDefault="004D24B3" w:rsidP="004D24B3">
      <w:r w:rsidRPr="004D24B3">
        <w:t>Este informe consolida la información disponible públicamente y la proporcionada por la empresa, ofreciendo una base sólida para realizar un análisis de valoración.</w:t>
      </w:r>
    </w:p>
    <w:p w14:paraId="1A5A8C21" w14:textId="77777777" w:rsidR="004D24B3" w:rsidRDefault="004D24B3"/>
    <w:sectPr w:rsidR="004D24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278"/>
    <w:multiLevelType w:val="multilevel"/>
    <w:tmpl w:val="5E84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A76FB"/>
    <w:multiLevelType w:val="multilevel"/>
    <w:tmpl w:val="759C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D6D99"/>
    <w:multiLevelType w:val="multilevel"/>
    <w:tmpl w:val="ACE6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BF3FED"/>
    <w:multiLevelType w:val="multilevel"/>
    <w:tmpl w:val="37CA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2F60AD"/>
    <w:multiLevelType w:val="multilevel"/>
    <w:tmpl w:val="1E86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16289"/>
    <w:multiLevelType w:val="multilevel"/>
    <w:tmpl w:val="E9D6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5C2F9D"/>
    <w:multiLevelType w:val="multilevel"/>
    <w:tmpl w:val="9C00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6995147">
    <w:abstractNumId w:val="5"/>
  </w:num>
  <w:num w:numId="2" w16cid:durableId="1709144453">
    <w:abstractNumId w:val="3"/>
  </w:num>
  <w:num w:numId="3" w16cid:durableId="916745508">
    <w:abstractNumId w:val="4"/>
  </w:num>
  <w:num w:numId="4" w16cid:durableId="1523201756">
    <w:abstractNumId w:val="6"/>
  </w:num>
  <w:num w:numId="5" w16cid:durableId="1525439842">
    <w:abstractNumId w:val="1"/>
  </w:num>
  <w:num w:numId="6" w16cid:durableId="971717171">
    <w:abstractNumId w:val="2"/>
  </w:num>
  <w:num w:numId="7" w16cid:durableId="92013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B3"/>
    <w:rsid w:val="004D24B3"/>
    <w:rsid w:val="0077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7341A2"/>
  <w15:chartTrackingRefBased/>
  <w15:docId w15:val="{91772EAE-6011-4B4B-A093-B2FB5CCD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1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1075</Words>
  <Characters>5913</Characters>
  <Application>Microsoft Office Word</Application>
  <DocSecurity>0</DocSecurity>
  <Lines>49</Lines>
  <Paragraphs>13</Paragraphs>
  <ScaleCrop>false</ScaleCrop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Perez</dc:creator>
  <cp:keywords/>
  <dc:description/>
  <cp:lastModifiedBy>Pedro Perez</cp:lastModifiedBy>
  <cp:revision>2</cp:revision>
  <dcterms:created xsi:type="dcterms:W3CDTF">2025-07-17T17:48:00Z</dcterms:created>
  <dcterms:modified xsi:type="dcterms:W3CDTF">2025-07-17T17:48:00Z</dcterms:modified>
</cp:coreProperties>
</file>