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9B27" w14:textId="77777777" w:rsidR="008B5552" w:rsidRDefault="008B5552" w:rsidP="008B5552">
      <w:pPr>
        <w:pStyle w:val="Ttulo2"/>
      </w:pPr>
      <w:r>
        <w:rPr>
          <w:rFonts w:ascii="Segoe UI Emoji" w:hAnsi="Segoe UI Emoji" w:cs="Segoe UI Emoji"/>
        </w:rPr>
        <w:t>❓</w:t>
      </w:r>
      <w:r>
        <w:t xml:space="preserve"> Preguntas Frecuentes (FAQ)</w:t>
      </w:r>
    </w:p>
    <w:p w14:paraId="624923C6" w14:textId="77777777" w:rsidR="008B5552" w:rsidRDefault="008B5552" w:rsidP="008B5552">
      <w:r>
        <w:pict w14:anchorId="2BBC0A9F">
          <v:rect id="_x0000_i1031" style="width:0;height:1.5pt" o:hralign="center" o:hrstd="t" o:hr="t" fillcolor="#a0a0a0" stroked="f"/>
        </w:pict>
      </w:r>
    </w:p>
    <w:p w14:paraId="2AEE3F78" w14:textId="77777777" w:rsidR="008B5552" w:rsidRDefault="008B5552" w:rsidP="008B5552">
      <w:pPr>
        <w:pStyle w:val="Ttulo3"/>
      </w:pPr>
      <w:r>
        <w:rPr>
          <w:rFonts w:ascii="Segoe UI Emoji" w:hAnsi="Segoe UI Emoji" w:cs="Segoe UI Emoji"/>
        </w:rPr>
        <w:t>🔸</w:t>
      </w:r>
      <w:r>
        <w:t xml:space="preserve"> ¿No es demasiado riesgoso invertir en </w:t>
      </w:r>
      <w:proofErr w:type="gramStart"/>
      <w:r>
        <w:t>una startup</w:t>
      </w:r>
      <w:proofErr w:type="gramEnd"/>
      <w:r>
        <w:t xml:space="preserve"> en América Latina?</w:t>
      </w:r>
    </w:p>
    <w:p w14:paraId="11059E96" w14:textId="77777777" w:rsidR="008B5552" w:rsidRDefault="008B5552" w:rsidP="008B5552">
      <w:pPr>
        <w:pStyle w:val="NormalWeb"/>
      </w:pPr>
      <w:r>
        <w:rPr>
          <w:rStyle w:val="Textoennegrita"/>
        </w:rPr>
        <w:t>Respuesta:</w:t>
      </w:r>
      <w:r>
        <w:br/>
        <w:t>Entendemos la percepción de riesgo. Sin embargo, nuestra mayor fortaleza es precisamente ser un equipo local que conoce profundamente el terreno. Las dificultades regulatorias y económicas no son barreras para nosotros: son ventajas competitivas. Operamos con eficiencia de capital desde Argentina y navegamos el contexto local con una agilidad que grandes corporaciones extranjeras no pueden igualar.</w:t>
      </w:r>
    </w:p>
    <w:p w14:paraId="1FA1989E" w14:textId="77777777" w:rsidR="008B5552" w:rsidRDefault="008B5552" w:rsidP="008B5552">
      <w:r>
        <w:pict w14:anchorId="67F03885">
          <v:rect id="_x0000_i1032" style="width:0;height:1.5pt" o:hralign="center" o:hrstd="t" o:hr="t" fillcolor="#a0a0a0" stroked="f"/>
        </w:pict>
      </w:r>
    </w:p>
    <w:p w14:paraId="15689AC0" w14:textId="076C7E34" w:rsidR="008B5552" w:rsidRDefault="008B5552" w:rsidP="008B5552">
      <w:pPr>
        <w:pStyle w:val="Ttulo3"/>
      </w:pPr>
      <w:r>
        <w:rPr>
          <w:rFonts w:ascii="Segoe UI Emoji" w:hAnsi="Segoe UI Emoji" w:cs="Segoe UI Emoji"/>
        </w:rPr>
        <w:t>🔸</w:t>
      </w:r>
      <w:r>
        <w:t xml:space="preserve"> ¿Qué pasa con la competencia de gigantes globales </w:t>
      </w:r>
      <w:r>
        <w:t>de la Industria</w:t>
      </w:r>
      <w:r>
        <w:t>?</w:t>
      </w:r>
    </w:p>
    <w:p w14:paraId="690577D0" w14:textId="70C2EC23" w:rsidR="008B5552" w:rsidRDefault="008B5552" w:rsidP="008B5552">
      <w:pPr>
        <w:pStyle w:val="NormalWeb"/>
      </w:pPr>
      <w:r>
        <w:rPr>
          <w:rStyle w:val="Textoennegrita"/>
        </w:rPr>
        <w:t>Respuesta:</w:t>
      </w:r>
      <w:r>
        <w:br/>
        <w:t xml:space="preserve">La </w:t>
      </w:r>
      <w:r>
        <w:t xml:space="preserve">competencia global </w:t>
      </w:r>
      <w:r>
        <w:t>valida el potencial de nuestro mercado, pero no representa una amenaza directa. Nuestro enfoque es diferente: ofrecemos soluciones adaptadas a la realidad latinoamericana, con precios flexibles (SaaS o pago por uso) y con un foco en patologías prevalentes en la región. Además, nuestro tamaño y enfoque nos permiten innovar y adaptarnos mucho más rápido.</w:t>
      </w:r>
    </w:p>
    <w:p w14:paraId="11D24C05" w14:textId="77777777" w:rsidR="008B5552" w:rsidRDefault="008B5552" w:rsidP="008B5552">
      <w:r>
        <w:pict w14:anchorId="05B54074">
          <v:rect id="_x0000_i1033" style="width:0;height:1.5pt" o:hralign="center" o:hrstd="t" o:hr="t" fillcolor="#a0a0a0" stroked="f"/>
        </w:pict>
      </w:r>
    </w:p>
    <w:p w14:paraId="4BBB0D0B" w14:textId="77777777" w:rsidR="008B5552" w:rsidRDefault="008B5552" w:rsidP="008B5552">
      <w:pPr>
        <w:pStyle w:val="Ttulo3"/>
      </w:pPr>
      <w:r>
        <w:rPr>
          <w:rFonts w:ascii="Segoe UI Emoji" w:hAnsi="Segoe UI Emoji" w:cs="Segoe UI Emoji"/>
        </w:rPr>
        <w:t>🔸</w:t>
      </w:r>
      <w:r>
        <w:t xml:space="preserve"> ¿Tienen aprobación regulatoria como la FDA o CE-IVD?</w:t>
      </w:r>
    </w:p>
    <w:p w14:paraId="61F045CC" w14:textId="77777777" w:rsidR="008B5552" w:rsidRDefault="008B5552" w:rsidP="008B5552">
      <w:pPr>
        <w:pStyle w:val="NormalWeb"/>
      </w:pPr>
      <w:r>
        <w:rPr>
          <w:rStyle w:val="Textoennegrita"/>
        </w:rPr>
        <w:t>Respuesta:</w:t>
      </w:r>
      <w:r>
        <w:br/>
        <w:t>Nuestra estrategia regulatoria es escalonada. Comenzamos con aprobaciones locales (como ANMAT en Argentina o ANVISA en Brasil) que nos permiten operar rápidamente y validar el mercado. Luego, con esa tracción, avanzamos hacia aprobaciones internacionales como FDA y CE. No es falta de visión global, sino una estrategia eficiente de crecimiento por etapas.</w:t>
      </w:r>
    </w:p>
    <w:p w14:paraId="59B2850A" w14:textId="77777777" w:rsidR="008B5552" w:rsidRDefault="008B5552" w:rsidP="008B5552">
      <w:r>
        <w:pict w14:anchorId="15765877">
          <v:rect id="_x0000_i1034" style="width:0;height:1.5pt" o:hralign="center" o:hrstd="t" o:hr="t" fillcolor="#a0a0a0" stroked="f"/>
        </w:pict>
      </w:r>
    </w:p>
    <w:p w14:paraId="30A6B9FC" w14:textId="2C3270F9" w:rsidR="008B5552" w:rsidRDefault="008B5552" w:rsidP="008B5552">
      <w:pPr>
        <w:pStyle w:val="Ttulo3"/>
      </w:pPr>
      <w:r>
        <w:rPr>
          <w:rFonts w:ascii="Segoe UI Emoji" w:hAnsi="Segoe UI Emoji" w:cs="Segoe UI Emoji"/>
        </w:rPr>
        <w:t>🔸</w:t>
      </w:r>
      <w:r>
        <w:t xml:space="preserve"> ¿Cómo justifican su valoración?</w:t>
      </w:r>
    </w:p>
    <w:p w14:paraId="0739BADD" w14:textId="77777777" w:rsidR="008B5552" w:rsidRDefault="008B5552" w:rsidP="008B5552">
      <w:pPr>
        <w:pStyle w:val="NormalWeb"/>
      </w:pPr>
      <w:r>
        <w:rPr>
          <w:rStyle w:val="Textoennegrita"/>
        </w:rPr>
        <w:t>Respuesta:</w:t>
      </w:r>
      <w:r>
        <w:br/>
        <w:t xml:space="preserve">Nuestra valoración refleja el potencial de crecimiento, no los ingresos actuales. El mercado latinoamericano está en una etapa temprana, lo que implica oportunidades de crecimiento exponencial. Usamos múltiplos ajustados a nuestro contexto y proyección, comparables a empresas de </w:t>
      </w:r>
      <w:proofErr w:type="spellStart"/>
      <w:r>
        <w:t>HealthTech</w:t>
      </w:r>
      <w:proofErr w:type="spellEnd"/>
      <w:r>
        <w:t xml:space="preserve"> en expansión con modelos similares.</w:t>
      </w:r>
    </w:p>
    <w:p w14:paraId="11192A9F" w14:textId="77777777" w:rsidR="00791AE6" w:rsidRPr="00B206CA" w:rsidRDefault="00791AE6">
      <w:pPr>
        <w:rPr>
          <w:lang w:val="es-CL"/>
        </w:rPr>
      </w:pPr>
    </w:p>
    <w:sectPr w:rsidR="00791AE6" w:rsidRPr="00B206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54AE7"/>
    <w:multiLevelType w:val="multilevel"/>
    <w:tmpl w:val="64EC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97452"/>
    <w:multiLevelType w:val="multilevel"/>
    <w:tmpl w:val="65A8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E6"/>
    <w:rsid w:val="00791AE6"/>
    <w:rsid w:val="008B5552"/>
    <w:rsid w:val="009911BA"/>
    <w:rsid w:val="00B2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C1DF"/>
  <w15:chartTrackingRefBased/>
  <w15:docId w15:val="{83AC8B94-A757-234F-AFD2-0F900B60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55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206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206CA"/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B206C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55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8B5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7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2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1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5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06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70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86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9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Perez</dc:creator>
  <cp:keywords/>
  <dc:description/>
  <cp:lastModifiedBy>Nicolas</cp:lastModifiedBy>
  <cp:revision>2</cp:revision>
  <dcterms:created xsi:type="dcterms:W3CDTF">2025-07-25T22:55:00Z</dcterms:created>
  <dcterms:modified xsi:type="dcterms:W3CDTF">2025-07-25T22:55:00Z</dcterms:modified>
</cp:coreProperties>
</file>